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4" w:rsidRDefault="004F20E4" w:rsidP="002F27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val="fr-CA" w:eastAsia="ar-SA"/>
        </w:rPr>
      </w:pPr>
    </w:p>
    <w:p w:rsidR="002F2787" w:rsidRPr="002F2787" w:rsidRDefault="002F2787" w:rsidP="004F20E4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0"/>
          <w:szCs w:val="20"/>
          <w:lang w:val="fr-CA" w:eastAsia="ar-SA"/>
        </w:rPr>
      </w:pPr>
      <w:r w:rsidRPr="002F2787">
        <w:rPr>
          <w:rFonts w:eastAsia="Times New Roman" w:cstheme="minorHAnsi"/>
          <w:b/>
          <w:bCs/>
          <w:kern w:val="36"/>
          <w:sz w:val="20"/>
          <w:szCs w:val="20"/>
          <w:lang w:val="fr-CA" w:eastAsia="ar-SA"/>
        </w:rPr>
        <w:t xml:space="preserve">Scrisoare de informare a profesorului școlar despre elevul </w:t>
      </w:r>
      <w:r>
        <w:rPr>
          <w:rFonts w:eastAsia="Times New Roman" w:cstheme="minorHAnsi"/>
          <w:b/>
          <w:bCs/>
          <w:kern w:val="36"/>
          <w:sz w:val="20"/>
          <w:szCs w:val="20"/>
          <w:lang w:val="fr-CA" w:eastAsia="ar-SA"/>
        </w:rPr>
        <w:t xml:space="preserve">său cu diabet de tip 1 </w:t>
      </w:r>
      <w:r w:rsidRPr="002F2787">
        <w:rPr>
          <w:rFonts w:eastAsia="Times New Roman" w:cstheme="minorHAnsi"/>
          <w:bCs/>
          <w:kern w:val="36"/>
          <w:sz w:val="20"/>
          <w:szCs w:val="20"/>
          <w:lang w:val="fr-CA" w:eastAsia="ar-SA"/>
        </w:rPr>
        <w:t>(model)</w:t>
      </w:r>
    </w:p>
    <w:p w:rsidR="002F2787" w:rsidRPr="002F2787" w:rsidRDefault="002F2787" w:rsidP="002F27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val="fr-C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2787" w:rsidRPr="002F2787" w:rsidTr="002F2787">
        <w:tc>
          <w:tcPr>
            <w:tcW w:w="10683" w:type="dxa"/>
          </w:tcPr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ro-RO"/>
              </w:rPr>
              <w:t>Stimată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ro-RO"/>
              </w:rPr>
              <w:t>d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oamnă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profeso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ro-RO"/>
              </w:rPr>
              <w:t>a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ro-RO"/>
              </w:rPr>
              <w:t>ă/ stimate domnule profesor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,</w:t>
            </w:r>
          </w:p>
          <w:p w:rsidR="002F2787" w:rsidRPr="002F2787" w:rsidRDefault="002F2787" w:rsidP="002F2787">
            <w:pPr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6"/>
                <w:sz w:val="48"/>
                <w:szCs w:val="48"/>
                <w:lang w:val="en-US" w:eastAsia="ru-RU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numesc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  …</w:t>
            </w:r>
            <w:bookmarkStart w:id="0" w:name="_GoBack"/>
            <w:bookmarkEnd w:id="0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…………………</w:t>
            </w:r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…(</w:t>
            </w:r>
            <w:proofErr w:type="spellStart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părinte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sunt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mama/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tata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 …………………………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eleva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clasa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 ………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anul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școlar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……………… la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orele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………………………………………………………………………………………………………………………….</w:t>
            </w: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……………….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prenumele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copilului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este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insulino-dependentă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diabet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tip 1 de la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vârsta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…….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anișori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.</w:t>
            </w:r>
          </w:p>
          <w:p w:rsidR="002F2787" w:rsidRPr="002F2787" w:rsidRDefault="002F2787" w:rsidP="002F2787">
            <w:pPr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kern w:val="36"/>
                <w:sz w:val="48"/>
                <w:szCs w:val="48"/>
                <w:lang w:val="en-US" w:eastAsia="ru-RU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Din respect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timpul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dumneavoastră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încălca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regulamentul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școlii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motiv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care,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prin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această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scrisoare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precizez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câteva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lucruri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țin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diabetul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…………….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prenumele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copilului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implică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acesta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lucruri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noi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le-am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știut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până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momentul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care ne-am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confruntat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debutul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diabetului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.</w:t>
            </w:r>
          </w:p>
          <w:p w:rsidR="002F2787" w:rsidRPr="002F2787" w:rsidRDefault="002F2787" w:rsidP="002F2787">
            <w:pPr>
              <w:ind w:left="720"/>
              <w:outlineLvl w:val="0"/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color w:val="365F91" w:themeColor="accent1" w:themeShade="BF"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Un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diabet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de tip 1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este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absolut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normal.  Se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joacă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învață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fel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ca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ceilalți</w:t>
            </w:r>
            <w:proofErr w:type="spellEnd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...</w:t>
            </w:r>
            <w:r w:rsidRPr="002F2787"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2787">
              <w:rPr>
                <w:rFonts w:eastAsiaTheme="majorEastAsia" w:cstheme="minorHAnsi"/>
                <w:iCs/>
                <w:kern w:val="36"/>
                <w:sz w:val="20"/>
                <w:szCs w:val="20"/>
                <w:lang w:val="en-US"/>
              </w:rPr>
              <w:t>Ceea</w:t>
            </w:r>
            <w:proofErr w:type="spellEnd"/>
            <w:r w:rsidRPr="002F2787">
              <w:rPr>
                <w:rFonts w:eastAsiaTheme="majorEastAsia" w:cstheme="minorHAnsi"/>
                <w:kern w:val="36"/>
                <w:sz w:val="20"/>
                <w:szCs w:val="20"/>
                <w:lang w:val="en-US"/>
              </w:rPr>
              <w:t xml:space="preserve"> </w:t>
            </w: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deosebește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ceilalți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este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 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programul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alimentar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faptul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insulina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trebuie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administrată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prin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injecții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întrucât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pancreasul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mai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  produce 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insulină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</w:p>
          <w:p w:rsid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Așa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observați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vreodată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………..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foiește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timpul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lecției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caută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ghiozdan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glucometrul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cititorul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telefonul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supărați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joacă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ci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dorește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verifice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zahărul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sânge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). </w:t>
            </w:r>
          </w:p>
          <w:p w:rsid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………….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),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obicei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nevoie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înțepe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degetul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măsura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glucometru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/ 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implantat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senzor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braț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care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printr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aplicație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telefon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transmite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prin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bluetooth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toată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ziua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valorile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Noi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stăm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toată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ziua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ochii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această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aplicație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intervenim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prompt la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orice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tendință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scădere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creștere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anormală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Mai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mult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acest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senzor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numit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……………………………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emite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alerte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sonore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scade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mult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dimpotrivă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crește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astfel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poate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interveni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cazul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vreodată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aude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vreun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sunet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ghiozdanul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………………….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rog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supărați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ea.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Diabetul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odihnește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niciodată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timpul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orelor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noaptea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, ...</w:t>
            </w:r>
          </w:p>
          <w:p w:rsidR="002F2787" w:rsidRPr="002F2787" w:rsidRDefault="002F2787" w:rsidP="002F2787">
            <w:pPr>
              <w:ind w:left="720"/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observați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…………………….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ronțăie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pastiluțe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glucoză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zahăr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bea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suc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..,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rog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supărați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nu o face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lipsă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respect, ci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pentru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e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urgență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-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scădere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periculoasă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glicemiei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Peste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15-30 minute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reveni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……………….. (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avea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nou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forțe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depline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învețe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</w:p>
          <w:p w:rsidR="002F2787" w:rsidRPr="002F2787" w:rsidRDefault="002F2787" w:rsidP="002F2787">
            <w:pPr>
              <w:ind w:left="720"/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observați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comportament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inadecvat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plânge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fără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motiv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stare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rău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tremur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transpirație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delir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pierdere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conștiință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...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rog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suflet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contactați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învățătoarea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mine la nr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mobil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………………,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iar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dacă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întâmplă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fiu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accesibilă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deși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sunt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mereu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preajma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telefonului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atunci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cînd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este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școală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iar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poate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înghiți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sursă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glucoză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/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zahăr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atunci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sunați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urgența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112.</w:t>
            </w:r>
          </w:p>
          <w:p w:rsidR="002F2787" w:rsidRPr="002F2787" w:rsidRDefault="002F2787" w:rsidP="002F2787">
            <w:pPr>
              <w:ind w:left="720"/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rog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lăsați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fără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supraveghere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până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vine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învățătoarea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părintele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o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trimiteți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meargă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singură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undeva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stare! </w:t>
            </w:r>
          </w:p>
          <w:p w:rsidR="002F2787" w:rsidRPr="002F2787" w:rsidRDefault="002F2787" w:rsidP="002F2787">
            <w:pPr>
              <w:ind w:left="720"/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vreau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sperii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ani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grădiniță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clasa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1-a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s-a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întâmplat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nimic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exagerat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convingerea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 tot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așa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acum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încolo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uneori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nici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veți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observa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nimic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paza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bună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trece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primejdia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rea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acesta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fiind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altfel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și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scopul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acestei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scrisori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).</w:t>
            </w: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rog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ezitați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sunați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oricând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aveți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vreo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întrebare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legată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diabetul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copilului</w:t>
            </w:r>
            <w:proofErr w:type="spellEnd"/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. </w:t>
            </w:r>
          </w:p>
          <w:p w:rsidR="002F2787" w:rsidRP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</w:p>
          <w:p w:rsidR="002F2787" w:rsidRDefault="002F2787" w:rsidP="002F2787">
            <w:pPr>
              <w:outlineLvl w:val="0"/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Cu </w:t>
            </w:r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sincere 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mul</w:t>
            </w:r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țumiri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, ……………..(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părinte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) …………………, mama ……….. (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prenume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copil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), </w:t>
            </w:r>
          </w:p>
          <w:p w:rsidR="002F2787" w:rsidRPr="002F2787" w:rsidRDefault="002F2787" w:rsidP="002F2787">
            <w:pPr>
              <w:outlineLvl w:val="0"/>
              <w:rPr>
                <w:rFonts w:ascii="Times New Roman" w:eastAsiaTheme="majorEastAsia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nr. </w:t>
            </w:r>
            <w:proofErr w:type="spellStart"/>
            <w:proofErr w:type="gramStart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telefon</w:t>
            </w:r>
            <w:proofErr w:type="spell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 xml:space="preserve">  …</w:t>
            </w:r>
            <w:proofErr w:type="gramEnd"/>
            <w:r w:rsidRPr="002F2787">
              <w:rPr>
                <w:rFonts w:eastAsiaTheme="majorEastAsia" w:cstheme="minorHAnsi"/>
                <w:bCs/>
                <w:iCs/>
                <w:kern w:val="36"/>
                <w:sz w:val="20"/>
                <w:szCs w:val="20"/>
                <w:lang w:val="en-US"/>
              </w:rPr>
              <w:t>……………………</w:t>
            </w:r>
          </w:p>
          <w:p w:rsidR="002F2787" w:rsidRPr="002F2787" w:rsidRDefault="002F2787" w:rsidP="002F2787">
            <w:pPr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2F2787" w:rsidRPr="002F2787" w:rsidRDefault="002F2787" w:rsidP="002F2787">
      <w:pPr>
        <w:spacing w:after="0" w:line="240" w:lineRule="auto"/>
        <w:outlineLvl w:val="0"/>
        <w:rPr>
          <w:rFonts w:eastAsiaTheme="majorEastAsia" w:cstheme="minorHAnsi"/>
          <w:bCs/>
          <w:iCs/>
          <w:kern w:val="36"/>
          <w:sz w:val="20"/>
          <w:szCs w:val="20"/>
          <w:lang w:val="en-US" w:eastAsia="ru-RU"/>
        </w:rPr>
      </w:pPr>
    </w:p>
    <w:p w:rsidR="007A286C" w:rsidRDefault="007A286C" w:rsidP="002F2787">
      <w:pPr>
        <w:spacing w:after="0"/>
      </w:pPr>
    </w:p>
    <w:sectPr w:rsidR="007A28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8" w:rsidRDefault="00451A98" w:rsidP="004F20E4">
      <w:pPr>
        <w:spacing w:after="0" w:line="240" w:lineRule="auto"/>
      </w:pPr>
      <w:r>
        <w:separator/>
      </w:r>
    </w:p>
  </w:endnote>
  <w:endnote w:type="continuationSeparator" w:id="0">
    <w:p w:rsidR="00451A98" w:rsidRDefault="00451A98" w:rsidP="004F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8" w:rsidRDefault="00451A98" w:rsidP="004F20E4">
      <w:pPr>
        <w:spacing w:after="0" w:line="240" w:lineRule="auto"/>
      </w:pPr>
      <w:r>
        <w:separator/>
      </w:r>
    </w:p>
  </w:footnote>
  <w:footnote w:type="continuationSeparator" w:id="0">
    <w:p w:rsidR="00451A98" w:rsidRDefault="00451A98" w:rsidP="004F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E4" w:rsidRDefault="004F20E4">
    <w:pPr>
      <w:pStyle w:val="a4"/>
    </w:pPr>
    <w:r>
      <w:rPr>
        <w:noProof/>
        <w:lang w:eastAsia="ru-RU"/>
      </w:rPr>
      <w:drawing>
        <wp:inline distT="0" distB="0" distL="0" distR="0" wp14:anchorId="59974FCD" wp14:editId="718D6AA7">
          <wp:extent cx="946150" cy="387350"/>
          <wp:effectExtent l="0" t="0" r="635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7"/>
    <w:rsid w:val="002F2787"/>
    <w:rsid w:val="00451A98"/>
    <w:rsid w:val="004F20E4"/>
    <w:rsid w:val="007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0E4"/>
  </w:style>
  <w:style w:type="paragraph" w:styleId="a6">
    <w:name w:val="footer"/>
    <w:basedOn w:val="a"/>
    <w:link w:val="a7"/>
    <w:uiPriority w:val="99"/>
    <w:unhideWhenUsed/>
    <w:rsid w:val="004F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0E4"/>
  </w:style>
  <w:style w:type="paragraph" w:styleId="a8">
    <w:name w:val="Balloon Text"/>
    <w:basedOn w:val="a"/>
    <w:link w:val="a9"/>
    <w:uiPriority w:val="99"/>
    <w:semiHidden/>
    <w:unhideWhenUsed/>
    <w:rsid w:val="004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0E4"/>
  </w:style>
  <w:style w:type="paragraph" w:styleId="a6">
    <w:name w:val="footer"/>
    <w:basedOn w:val="a"/>
    <w:link w:val="a7"/>
    <w:uiPriority w:val="99"/>
    <w:unhideWhenUsed/>
    <w:rsid w:val="004F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0E4"/>
  </w:style>
  <w:style w:type="paragraph" w:styleId="a8">
    <w:name w:val="Balloon Text"/>
    <w:basedOn w:val="a"/>
    <w:link w:val="a9"/>
    <w:uiPriority w:val="99"/>
    <w:semiHidden/>
    <w:unhideWhenUsed/>
    <w:rsid w:val="004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2020-11-17T14:32:00Z</cp:lastPrinted>
  <dcterms:created xsi:type="dcterms:W3CDTF">2020-11-11T17:45:00Z</dcterms:created>
  <dcterms:modified xsi:type="dcterms:W3CDTF">2020-11-17T14:33:00Z</dcterms:modified>
</cp:coreProperties>
</file>